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jc w:val="right"/>
      </w:pPr>
      <w:r>
        <w:rPr>
          <w:rFonts w:ascii="Calibri" w:cs="Calibri" w:eastAsia="Calibri" w:hAnsi="Calibri"/>
          <w:i/>
          <w:iCs/>
          <w:sz w:val="22"/>
          <w:szCs w:val="22"/>
        </w:rPr>
        <w:t xml:space="preserve">........................., dnia .................. r.</w:t>
      </w:r>
    </w:p>
    <w:p>
      <w:pPr>
        <w:spacing w:after="500"/>
      </w:pPr>
    </w:p>
    <w:p>
      <w:pPr>
        <w:spacing w:before="200"/>
      </w:pPr>
    </w:p>
    <w:p>
      <w:pPr>
        <w:spacing w:after="60"/>
        <w:jc w:val="center"/>
      </w:pPr>
      <w:r>
        <w:rPr>
          <w:rFonts w:ascii="Calibri" w:cs="Calibri" w:eastAsia="Calibri" w:hAnsi="Calibri"/>
          <w:b/>
          <w:bCs/>
          <w:sz w:val="32"/>
          <w:szCs w:val="32"/>
        </w:rPr>
        <w:t xml:space="preserve">UMOWA O ZAKAZIE KONKURENCJI</w:t>
      </w:r>
    </w:p>
    <w:p>
      <w:pPr>
        <w:spacing w:after="300"/>
        <w:jc w:val="center"/>
      </w:pPr>
      <w:r>
        <w:rPr>
          <w:rFonts w:ascii="Calibri" w:cs="Calibri" w:eastAsia="Calibri" w:hAnsi="Calibri"/>
          <w:b/>
          <w:bCs/>
          <w:sz w:val="28"/>
          <w:szCs w:val="28"/>
        </w:rPr>
        <w:t xml:space="preserve">zawarta w trakcie trwania stosunku pracy na podstawie art. 101¹ Kodeksu pracy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662"/>
        <w:gridCol w:w="5976"/>
      </w:tblGrid>
      <w:tr>
        <w:trPr>
          <w:cantSplit/>
        </w:trPr>
        <w:tc>
          <w:tcPr>
            <w:tcW w:type="dxa" w:w="3662"/>
            <w:gridSpan w:val="2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keepNext/>
              <w:spacing w:after="80" w:before="240"/>
            </w:pPr>
            <w:r>
              <w:rPr>
                <w:rFonts w:ascii="Calibri" w:cs="Calibri" w:eastAsia="Calibri" w:hAnsi="Calibri"/>
                <w:b/>
                <w:bCs/>
                <w:sz w:val="22"/>
                <w:szCs w:val="22"/>
              </w:rPr>
              <w:t xml:space="preserve">Pracodawca</w:t>
            </w:r>
          </w:p>
        </w:tc>
      </w:tr>
      <w:tr>
        <w:trPr>
          <w:cantSplit/>
        </w:trPr>
        <w:tc>
          <w:tcPr>
            <w:tcW w:type="dxa" w:w="3662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b/>
                <w:bCs/>
                <w:sz w:val="22"/>
                <w:szCs w:val="22"/>
              </w:rPr>
              <w:t xml:space="preserve">Nazwa pracodawcy</w:t>
            </w:r>
          </w:p>
        </w:tc>
        <w:tc>
          <w:tcPr>
            <w:tcW w:type="dxa" w:w="597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</w:p>
        </w:tc>
      </w:tr>
      <w:tr>
        <w:trPr>
          <w:cantSplit/>
        </w:trPr>
        <w:tc>
          <w:tcPr>
            <w:tcW w:type="dxa" w:w="3662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b/>
                <w:bCs/>
                <w:sz w:val="22"/>
                <w:szCs w:val="22"/>
              </w:rPr>
              <w:t xml:space="preserve">Adres siedziby</w:t>
            </w:r>
          </w:p>
        </w:tc>
        <w:tc>
          <w:tcPr>
            <w:tcW w:type="dxa" w:w="597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</w:p>
        </w:tc>
      </w:tr>
      <w:tr>
        <w:trPr>
          <w:cantSplit/>
        </w:trPr>
        <w:tc>
          <w:tcPr>
            <w:tcW w:type="dxa" w:w="3662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b/>
                <w:bCs/>
                <w:sz w:val="22"/>
                <w:szCs w:val="22"/>
              </w:rPr>
              <w:t xml:space="preserve">NIP</w:t>
            </w:r>
          </w:p>
        </w:tc>
        <w:tc>
          <w:tcPr>
            <w:tcW w:type="dxa" w:w="597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</w:p>
        </w:tc>
      </w:tr>
      <w:tr>
        <w:trPr>
          <w:cantSplit/>
        </w:trPr>
        <w:tc>
          <w:tcPr>
            <w:tcW w:type="dxa" w:w="3662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b/>
                <w:bCs/>
                <w:sz w:val="22"/>
                <w:szCs w:val="22"/>
              </w:rPr>
              <w:t xml:space="preserve">REGON</w:t>
            </w:r>
          </w:p>
        </w:tc>
        <w:tc>
          <w:tcPr>
            <w:tcW w:type="dxa" w:w="597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</w:p>
        </w:tc>
      </w:tr>
      <w:tr>
        <w:trPr>
          <w:cantSplit/>
        </w:trPr>
        <w:tc>
          <w:tcPr>
            <w:tcW w:type="dxa" w:w="3662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b/>
                <w:bCs/>
                <w:sz w:val="22"/>
                <w:szCs w:val="22"/>
              </w:rPr>
              <w:t xml:space="preserve">Reprezentowany przez</w:t>
            </w:r>
          </w:p>
        </w:tc>
        <w:tc>
          <w:tcPr>
            <w:tcW w:type="dxa" w:w="597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</w:p>
        </w:tc>
      </w:tr>
    </w:tbl>
    <w:p>
      <w:pPr>
        <w:spacing w:after="12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662"/>
        <w:gridCol w:w="5976"/>
      </w:tblGrid>
      <w:tr>
        <w:trPr>
          <w:cantSplit/>
        </w:trPr>
        <w:tc>
          <w:tcPr>
            <w:tcW w:type="dxa" w:w="3662"/>
            <w:gridSpan w:val="2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keepNext/>
              <w:spacing w:after="80" w:before="240"/>
            </w:pPr>
            <w:r>
              <w:rPr>
                <w:rFonts w:ascii="Calibri" w:cs="Calibri" w:eastAsia="Calibri" w:hAnsi="Calibri"/>
                <w:b/>
                <w:bCs/>
                <w:sz w:val="22"/>
                <w:szCs w:val="22"/>
              </w:rPr>
              <w:t xml:space="preserve">Pracownik</w:t>
            </w:r>
          </w:p>
        </w:tc>
      </w:tr>
      <w:tr>
        <w:trPr>
          <w:cantSplit/>
        </w:trPr>
        <w:tc>
          <w:tcPr>
            <w:tcW w:type="dxa" w:w="3662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b/>
                <w:bCs/>
                <w:sz w:val="22"/>
                <w:szCs w:val="22"/>
              </w:rPr>
              <w:t xml:space="preserve">Imię i nazwisko</w:t>
            </w:r>
          </w:p>
        </w:tc>
        <w:tc>
          <w:tcPr>
            <w:tcW w:type="dxa" w:w="597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</w:p>
        </w:tc>
      </w:tr>
      <w:tr>
        <w:trPr>
          <w:cantSplit/>
        </w:trPr>
        <w:tc>
          <w:tcPr>
            <w:tcW w:type="dxa" w:w="3662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b/>
                <w:bCs/>
                <w:sz w:val="22"/>
                <w:szCs w:val="22"/>
              </w:rPr>
              <w:t xml:space="preserve">Adres zamieszkania</w:t>
            </w:r>
          </w:p>
        </w:tc>
        <w:tc>
          <w:tcPr>
            <w:tcW w:type="dxa" w:w="597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</w:p>
        </w:tc>
      </w:tr>
      <w:tr>
        <w:trPr>
          <w:cantSplit/>
        </w:trPr>
        <w:tc>
          <w:tcPr>
            <w:tcW w:type="dxa" w:w="3662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b/>
                <w:bCs/>
                <w:sz w:val="22"/>
                <w:szCs w:val="22"/>
              </w:rPr>
              <w:t xml:space="preserve">PESEL</w:t>
            </w:r>
          </w:p>
        </w:tc>
        <w:tc>
          <w:tcPr>
            <w:tcW w:type="dxa" w:w="597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</w:p>
        </w:tc>
      </w:tr>
      <w:tr>
        <w:trPr>
          <w:cantSplit/>
        </w:trPr>
        <w:tc>
          <w:tcPr>
            <w:tcW w:type="dxa" w:w="3662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b/>
                <w:bCs/>
                <w:sz w:val="22"/>
                <w:szCs w:val="22"/>
              </w:rPr>
              <w:t xml:space="preserve">Stanowisko / rodzaj pracy</w:t>
            </w:r>
          </w:p>
        </w:tc>
        <w:tc>
          <w:tcPr>
            <w:tcW w:type="dxa" w:w="597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</w:p>
        </w:tc>
      </w:tr>
    </w:tbl>
    <w:p>
      <w:pPr>
        <w:spacing w:after="120"/>
      </w:pPr>
    </w:p>
    <w:p>
      <w:pPr>
        <w:keepNext/>
        <w:spacing w:after="80" w:before="240"/>
        <w:jc w:val="center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§ 1. Zakres zakazu konkurencji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1. Pracownik zobowiązuje się, że w okresie trwania stosunku pracy nie będzie prowadził działalności konkurencyjnej wobec Pracodawcy, w szczególności: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a) nie będzie prowadzić we własnym imieniu lub wspólnie z innymi osobami działalności gospodarczej w branży lub zakresie tożsamym lub zbliżonym do działalności Pracodawcy;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b) nie będzie zawierać umów o pracę, umów zlecenia ani innych umów o świadczenie usług z podmiotami prowadzącymi działalność konkurencyjną wobec Pracodawcy;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c) nie będzie uczestniczyć jako wspólnik, członek zarządu, członek rady nadzorczej ani w innej roli w podmiotach prowadzących działalność konkurencyjną wobec Pracodawcy.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2. Przez działalność konkurencyjną rozumie się: </w:t>
      </w:r>
      <w:r>
        <w:rPr>
          <w:rFonts w:ascii="Calibri" w:cs="Calibri" w:eastAsia="Calibri" w:hAnsi="Calibri"/>
          <w:sz w:val="22"/>
          <w:szCs w:val="22"/>
        </w:rPr>
        <w:t xml:space="preserve">....................</w:t>
      </w:r>
      <w:r>
        <w:rPr>
          <w:rFonts w:ascii="Calibri" w:cs="Calibri" w:eastAsia="Calibri" w:hAnsi="Calibri"/>
          <w:sz w:val="22"/>
          <w:szCs w:val="22"/>
        </w:rPr>
        <w:t xml:space="preserve">.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3. Zakaz, o którym mowa w ust. 1, obejmuje następujący zakres działań: </w:t>
      </w:r>
      <w:r>
        <w:rPr>
          <w:rFonts w:ascii="Calibri" w:cs="Calibri" w:eastAsia="Calibri" w:hAnsi="Calibri"/>
          <w:sz w:val="22"/>
          <w:szCs w:val="22"/>
        </w:rPr>
        <w:t xml:space="preserve">....................</w:t>
      </w:r>
      <w:r>
        <w:rPr>
          <w:rFonts w:ascii="Calibri" w:cs="Calibri" w:eastAsia="Calibri" w:hAnsi="Calibri"/>
          <w:sz w:val="22"/>
          <w:szCs w:val="22"/>
        </w:rPr>
        <w:t xml:space="preserve">.</w:t>
      </w:r>
    </w:p>
    <w:p>
      <w:pPr>
        <w:keepNext/>
        <w:spacing w:after="80" w:before="240"/>
        <w:jc w:val="center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§ 2. Obowiązki Pracownika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1. Pracownik zobowiązuje się niezwłocznie poinformować Pracodawcę o jakimkolwiek zapytaniu lub ofercie ze strony podmiotów konkurencyjnych, dotyczących podjęcia współpracy lub zatrudnienia.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2. Pracownik zobowiązuje się do nieujawniania, nieudostępniania ani niewykorzystywania w celach konkurencyjnych informacji poufnych Pracodawcy, w tym w szczególności: listy klientów, danych handlowych, know-how, strategii rynkowej, receptur, technologii produkcji oraz innych informacji stanowiących tajemnicę przedsiębiorstwa.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3. Obowiązki określone w niniejszym paragrafie są niezależne od obowiązków wynikających z art. 100 § 2 pkt 4 Kodeksu pracy.</w:t>
      </w:r>
    </w:p>
    <w:p>
      <w:pPr>
        <w:keepNext/>
        <w:spacing w:after="80" w:before="240"/>
        <w:jc w:val="center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§ 3. Czas obowiązywania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1. Niniejsza Umowa obowiązuje przez </w:t>
      </w:r>
      <w:r>
        <w:rPr>
          <w:rFonts w:ascii="Calibri" w:cs="Calibri" w:eastAsia="Calibri" w:hAnsi="Calibri"/>
          <w:sz w:val="22"/>
          <w:szCs w:val="22"/>
        </w:rPr>
        <w:t xml:space="preserve">....................</w:t>
      </w:r>
      <w:r>
        <w:rPr>
          <w:rFonts w:ascii="Calibri" w:cs="Calibri" w:eastAsia="Calibri" w:hAnsi="Calibri"/>
          <w:sz w:val="22"/>
          <w:szCs w:val="22"/>
        </w:rPr>
        <w:t xml:space="preserve">.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2. Umowa wygasa automatycznie z dniem rozwiązania lub wygaśnięcia stosunku pracy łączącego Strony, chyba że Strony zawrą odrębną umowę o zakazie konkurencji po ustaniu zatrudnienia na podstawie art. 101² Kodeksu pracy.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3. Wcześniejsze rozwiązanie Umowy wymaga formy pisemnej i zgody obu Stron.</w:t>
      </w:r>
    </w:p>
    <w:p>
      <w:pPr>
        <w:keepNext/>
        <w:spacing w:after="80" w:before="240"/>
        <w:jc w:val="center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§ 4. Skutki naruszenia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1. W razie naruszenia przez Pracownika postanowień niniejszej Umowy Pracodawcy przysługuje prawo do żądania natychmiastowego zaprzestania naruszenia.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2. Pracownik, który umyślnie wyrządził Pracodawcy szkodę wskutek naruszenia zakazu konkurencji, ponosi pełną odpowiedzialność odszkodowawczą bez ograniczeń kwotowych, na podstawie art. 122 Kodeksu pracy.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3. Niezależnie od powyższego, Pracodawca może dochodzić roszczeń z tytułu czynu nieuczciwej konkurencji na podstawie art. 11 ustawy z dnia 16 kwietnia 1993 r. o zwalczaniu nieuczciwej konkurencji.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4. W razie naruszenia Umowy Pracownik zobowiązany jest zapłacić karę umowną w wysokości </w:t>
      </w:r>
      <w:r>
        <w:rPr>
          <w:rFonts w:ascii="Calibri" w:cs="Calibri" w:eastAsia="Calibri" w:hAnsi="Calibri"/>
          <w:sz w:val="22"/>
          <w:szCs w:val="22"/>
        </w:rPr>
        <w:t xml:space="preserve">....................</w:t>
      </w:r>
      <w:r>
        <w:rPr>
          <w:rFonts w:ascii="Calibri" w:cs="Calibri" w:eastAsia="Calibri" w:hAnsi="Calibri"/>
          <w:sz w:val="22"/>
          <w:szCs w:val="22"/>
        </w:rPr>
        <w:t xml:space="preserve">. Zapłacenie kary umownej nie wyłącza prawa Pracodawcy do dochodzenia odszkodowania przewyższającego jej wysokość.</w:t>
      </w:r>
    </w:p>
    <w:p>
      <w:pPr>
        <w:keepNext/>
        <w:spacing w:after="80" w:before="240"/>
        <w:jc w:val="center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§ 5. Postanowienia końcowe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1. Niniejsza Umowa zostaje zawarta w związku z umową o pracę zawartą pomiędzy Stronami i stanowi jej uzupełnienie.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2. Wszelkie zmiany niniejszej Umowy wymagają formy pisemnej pod rygorem nieważności.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3. W sprawach nieuregulowanych stosuje się przepisy Kodeksu pracy, Kodeksu cywilnego oraz ustawy o zwalczaniu nieuczciwej konkurencji.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4. Spory wynikające z niniejszej Umowy będą rozstrzygane przez właściwy sąd pracy.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5. Umowę sporządzono w dwóch jednobrzmiących egzemplarzach, po jednym dla każdej ze Stron.</w:t>
      </w:r>
    </w:p>
    <w:p>
      <w:pPr>
        <w:spacing w:after="120" w:before="160"/>
      </w:pPr>
      <w:r>
        <w:rPr>
          <w:rFonts w:ascii="Calibri" w:cs="Calibri" w:eastAsia="Calibri" w:hAnsi="Calibri"/>
          <w:i/>
          <w:iCs/>
          <w:color w:val="555555"/>
          <w:sz w:val="18"/>
          <w:szCs w:val="18"/>
        </w:rPr>
        <w:t xml:space="preserve">Podstawa prawna: art. 101¹, art. 101⁴, art. 122 ustawy z dnia 26 czerwca 1974 r. — Kodeks pracy (Dz.U. z 2023 r. poz. 1465 ze zm.); art. 11 ustawy z dnia 16 kwietnia 1993 r. o zwalczaniu nieuczciwej konkurencji (Dz.U. z 2022 r. poz. 1233 ze zm.).</w:t>
      </w:r>
    </w:p>
    <w:p>
      <w:pPr>
        <w:spacing w:before="30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819"/>
        <w:gridCol w:w="4819"/>
      </w:tblGrid>
      <w:tr>
        <w:trPr>
          <w:cantSplit/>
        </w:trPr>
        <w:tc>
          <w:tcPr>
            <w:tcW w:type="dxa" w:w="481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keepNext/>
              <w:spacing w:before="600"/>
              <w:jc w:val="left"/>
            </w:pPr>
            <w:r>
              <w:rPr>
                <w:rFonts w:ascii="Calibri" w:cs="Calibri" w:eastAsia="Calibri" w:hAnsi="Calibri"/>
                <w:sz w:val="22"/>
                <w:szCs w:val="22"/>
              </w:rPr>
              <w:t xml:space="preserve">.............................................</w:t>
            </w:r>
          </w:p>
          <w:p>
            <w:pPr>
              <w:jc w:val="left"/>
            </w:pPr>
            <w:r>
              <w:rPr>
                <w:rFonts w:ascii="Calibri" w:cs="Calibri" w:eastAsia="Calibri" w:hAnsi="Calibri"/>
                <w:i/>
                <w:iCs/>
                <w:color w:val="666666"/>
                <w:sz w:val="18"/>
                <w:szCs w:val="18"/>
              </w:rPr>
              <w:t xml:space="preserve">(podpis pracodawcy lub osoby upoważnionej)</w:t>
            </w:r>
          </w:p>
        </w:tc>
        <w:tc>
          <w:tcPr>
            <w:tcW w:type="dxa" w:w="481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keepNext/>
              <w:spacing w:before="600"/>
              <w:jc w:val="right"/>
            </w:pPr>
            <w:r>
              <w:rPr>
                <w:rFonts w:ascii="Calibri" w:cs="Calibri" w:eastAsia="Calibri" w:hAnsi="Calibri"/>
                <w:sz w:val="22"/>
                <w:szCs w:val="22"/>
              </w:rPr>
              <w:t xml:space="preserve">.............................................</w:t>
            </w:r>
          </w:p>
          <w:p>
            <w:pPr>
              <w:jc w:val="right"/>
            </w:pPr>
            <w:r>
              <w:rPr>
                <w:rFonts w:ascii="Calibri" w:cs="Calibri" w:eastAsia="Calibri" w:hAnsi="Calibri"/>
                <w:i/>
                <w:iCs/>
                <w:color w:val="666666"/>
                <w:sz w:val="18"/>
                <w:szCs w:val="18"/>
              </w:rPr>
              <w:t xml:space="preserve">(podpis pracownika)</w:t>
            </w:r>
          </w:p>
        </w:tc>
      </w:tr>
    </w:tbl>
    <w:sectPr>
      <w:headerReference w:type="default" r:id="rId7"/>
      <w:footerReference w:type="default" r:id="rId8"/>
      <w:pgSz w:w="11906" w:h="16838" w:orient="portrait"/>
      <w:pgMar w:top="1418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999999"/>
        <w:sz w:val="18"/>
        <w:szCs w:val="18"/>
      </w:rPr>
      <w:t xml:space="preserve">Strona </w:t>
    </w:r>
    <w:r>
      <w:rPr>
        <w:rFonts w:ascii="Calibri" w:cs="Calibri" w:eastAsia="Calibri" w:hAnsi="Calibri"/>
        <w:color w:val="999999"/>
        <w:sz w:val="18"/>
        <w:szCs w:val="18"/>
      </w:rPr>
      <w:fldChar w:fldCharType="begin"/>
      <w:instrText xml:space="preserve">PAGE</w:instrText>
      <w:fldChar w:fldCharType="separate"/>
      <w:fldChar w:fldCharType="end"/>
    </w:r>
    <w:r>
      <w:rPr>
        <w:rFonts w:ascii="Calibri" w:cs="Calibri" w:eastAsia="Calibri" w:hAnsi="Calibri"/>
        <w:color w:val="999999"/>
        <w:sz w:val="18"/>
        <w:szCs w:val="18"/>
      </w:rPr>
      <w:t xml:space="preserve"> z </w:t>
    </w:r>
    <w:r>
      <w:rPr>
        <w:rFonts w:ascii="Calibri" w:cs="Calibri" w:eastAsia="Calibri" w:hAnsi="Calibri"/>
        <w:color w:val="999999"/>
        <w:sz w:val="18"/>
        <w:szCs w:val="18"/>
      </w:rPr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2"/>
        <w:szCs w:val="22"/>
      </w:rPr>
    </w:rPrDefault>
    <w:pPrDefault>
      <w:pPr>
        <w:spacing w:line="276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2026-07-16T16:38:30.861Z</dcterms:created>
  <dcterms:modified xsi:type="dcterms:W3CDTF">2026-07-16T16:38:30.861Z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